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0A7DF" w14:textId="56328494" w:rsidR="00773437" w:rsidRDefault="00773437" w:rsidP="00773437">
      <w:pPr>
        <w:pStyle w:val="NormalWeb"/>
        <w:rPr>
          <w:rFonts w:ascii="Verdana" w:hAnsi="Verdana"/>
          <w:sz w:val="18"/>
          <w:szCs w:val="18"/>
        </w:rPr>
      </w:pPr>
      <w:r>
        <w:rPr>
          <w:rFonts w:ascii="Times New Roman" w:hAnsi="Times New Roman" w:cs="Times New Roman"/>
          <w:b/>
          <w:bCs/>
          <w:sz w:val="24"/>
          <w:szCs w:val="24"/>
        </w:rPr>
        <w:t>Yang Madrone:</w:t>
      </w:r>
    </w:p>
    <w:p w14:paraId="688972D6" w14:textId="501A326D" w:rsidR="00773437" w:rsidRDefault="00773437" w:rsidP="00F75293">
      <w:pPr>
        <w:pStyle w:val="NormalWeb"/>
        <w:rPr>
          <w:rFonts w:ascii="Verdana" w:hAnsi="Verdana"/>
          <w:sz w:val="18"/>
          <w:szCs w:val="18"/>
        </w:rPr>
      </w:pPr>
      <w:r>
        <w:rPr>
          <w:rFonts w:ascii="Times New Roman" w:hAnsi="Times New Roman" w:cs="Times New Roman"/>
          <w:sz w:val="24"/>
          <w:szCs w:val="24"/>
        </w:rPr>
        <w:t xml:space="preserve">The large Madrone tree overlooking the Yang house was designated a City of Corvallis Heritage Tree in 2016.  The tree is 23 feet in circumference, 68 feet high, with a crown spread of about 70 feet.  It is said by the Corvallis City Forester to be the largest Madrone in Corvallis, and the second largest Madrone in Benton County; the largest being in an inaccessible rural area. </w:t>
      </w:r>
    </w:p>
    <w:p w14:paraId="0B9792CE" w14:textId="77777777" w:rsidR="002B1BAC" w:rsidRDefault="00F75293" w:rsidP="002B1BAC">
      <w:pPr>
        <w:pStyle w:val="NormalWeb"/>
        <w:rPr>
          <w:rFonts w:ascii="Times New Roman" w:hAnsi="Times New Roman" w:cs="Times New Roman"/>
          <w:sz w:val="24"/>
          <w:szCs w:val="24"/>
        </w:rPr>
      </w:pPr>
      <w:r>
        <w:rPr>
          <w:rFonts w:ascii="Times New Roman" w:hAnsi="Times New Roman" w:cs="Times New Roman"/>
          <w:sz w:val="24"/>
          <w:szCs w:val="24"/>
        </w:rPr>
        <w:t xml:space="preserve">The tree is located a </w:t>
      </w:r>
      <w:r w:rsidR="00773437">
        <w:rPr>
          <w:rFonts w:ascii="Times New Roman" w:hAnsi="Times New Roman" w:cs="Times New Roman"/>
          <w:sz w:val="24"/>
          <w:szCs w:val="24"/>
        </w:rPr>
        <w:t>house designed and built in 1950 by Corvallis architect, Edith Yang, as the personal residence of her and her husband, Professor Hoya Yang. Dr. Yang was the major contractor, and</w:t>
      </w:r>
      <w:r>
        <w:rPr>
          <w:rFonts w:ascii="Times New Roman" w:hAnsi="Times New Roman" w:cs="Times New Roman"/>
          <w:sz w:val="24"/>
          <w:szCs w:val="24"/>
        </w:rPr>
        <w:t xml:space="preserve"> did some of the work himself. </w:t>
      </w:r>
      <w:r w:rsidR="00773437">
        <w:rPr>
          <w:rFonts w:ascii="Times New Roman" w:hAnsi="Times New Roman" w:cs="Times New Roman"/>
          <w:sz w:val="24"/>
          <w:szCs w:val="24"/>
        </w:rPr>
        <w:t>Th</w:t>
      </w:r>
      <w:r>
        <w:rPr>
          <w:rFonts w:ascii="Times New Roman" w:hAnsi="Times New Roman" w:cs="Times New Roman"/>
          <w:sz w:val="24"/>
          <w:szCs w:val="24"/>
        </w:rPr>
        <w:t xml:space="preserve">eir </w:t>
      </w:r>
      <w:r w:rsidR="00773437">
        <w:rPr>
          <w:rFonts w:ascii="Times New Roman" w:hAnsi="Times New Roman" w:cs="Times New Roman"/>
          <w:sz w:val="24"/>
          <w:szCs w:val="24"/>
        </w:rPr>
        <w:t xml:space="preserve">home, in the style advocated by Frank Lloyd Wright, was designed with the intention of </w:t>
      </w:r>
      <w:proofErr w:type="gramStart"/>
      <w:r w:rsidR="00773437">
        <w:rPr>
          <w:rFonts w:ascii="Times New Roman" w:hAnsi="Times New Roman" w:cs="Times New Roman"/>
          <w:sz w:val="24"/>
          <w:szCs w:val="24"/>
        </w:rPr>
        <w:t>opening up</w:t>
      </w:r>
      <w:proofErr w:type="gramEnd"/>
      <w:r w:rsidR="00773437">
        <w:rPr>
          <w:rFonts w:ascii="Times New Roman" w:hAnsi="Times New Roman" w:cs="Times New Roman"/>
          <w:sz w:val="24"/>
          <w:szCs w:val="24"/>
        </w:rPr>
        <w:t xml:space="preserve"> interior spaces and bringing </w:t>
      </w:r>
      <w:proofErr w:type="gramStart"/>
      <w:r w:rsidR="00773437">
        <w:rPr>
          <w:rFonts w:ascii="Times New Roman" w:hAnsi="Times New Roman" w:cs="Times New Roman"/>
          <w:sz w:val="24"/>
          <w:szCs w:val="24"/>
        </w:rPr>
        <w:t>the</w:t>
      </w:r>
      <w:proofErr w:type="gramEnd"/>
      <w:r w:rsidR="00773437">
        <w:rPr>
          <w:rFonts w:ascii="Times New Roman" w:hAnsi="Times New Roman" w:cs="Times New Roman"/>
          <w:sz w:val="24"/>
          <w:szCs w:val="24"/>
        </w:rPr>
        <w:t xml:space="preserve"> outdoors in. Mid-century houses utilized then-groundbreaking post and beam architectural design that eliminated bulky support walls in favor of walls seemingly made of glass</w:t>
      </w:r>
      <w:r w:rsidR="002B1BAC">
        <w:rPr>
          <w:rFonts w:ascii="Times New Roman" w:hAnsi="Times New Roman" w:cs="Times New Roman"/>
          <w:sz w:val="24"/>
          <w:szCs w:val="24"/>
        </w:rPr>
        <w:t>, which made the landscaping integral to the design</w:t>
      </w:r>
      <w:r w:rsidR="00773437">
        <w:rPr>
          <w:rFonts w:ascii="Times New Roman" w:hAnsi="Times New Roman" w:cs="Times New Roman"/>
          <w:sz w:val="24"/>
          <w:szCs w:val="24"/>
        </w:rPr>
        <w:t xml:space="preserve">.  </w:t>
      </w:r>
    </w:p>
    <w:p w14:paraId="7C077DAA" w14:textId="5E6A917F" w:rsidR="00773437" w:rsidRDefault="002B1BAC" w:rsidP="00773437">
      <w:pPr>
        <w:pStyle w:val="NormalWeb"/>
        <w:rPr>
          <w:rFonts w:ascii="Verdana" w:hAnsi="Verdana"/>
          <w:sz w:val="18"/>
          <w:szCs w:val="18"/>
        </w:rPr>
      </w:pPr>
      <w:r>
        <w:rPr>
          <w:rFonts w:ascii="Times New Roman" w:hAnsi="Times New Roman" w:cs="Times New Roman"/>
          <w:sz w:val="24"/>
          <w:szCs w:val="24"/>
        </w:rPr>
        <w:t xml:space="preserve">The large Madrone tree overlooking the Yang House, and other nearby madrones were planted by Professor Hoya Yang about 1950 in a yard designed to complement the new Mid-Century Modern home his wife had designed.  </w:t>
      </w:r>
    </w:p>
    <w:p w14:paraId="6447BF18" w14:textId="77777777" w:rsidR="00773437" w:rsidRDefault="00773437" w:rsidP="00773437">
      <w:pPr>
        <w:pStyle w:val="NormalWeb"/>
        <w:rPr>
          <w:rFonts w:ascii="Verdana" w:hAnsi="Verdana"/>
          <w:sz w:val="18"/>
          <w:szCs w:val="18"/>
        </w:rPr>
      </w:pPr>
      <w:r>
        <w:rPr>
          <w:rFonts w:ascii="Times New Roman" w:hAnsi="Times New Roman" w:cs="Times New Roman"/>
          <w:b/>
          <w:bCs/>
          <w:sz w:val="24"/>
          <w:szCs w:val="24"/>
        </w:rPr>
        <w:t>Edith Leong Yang 1918-2012</w:t>
      </w:r>
      <w:r>
        <w:rPr>
          <w:rFonts w:ascii="Times New Roman" w:hAnsi="Times New Roman" w:cs="Times New Roman"/>
          <w:sz w:val="24"/>
          <w:szCs w:val="24"/>
        </w:rPr>
        <w:t xml:space="preserve">:  </w:t>
      </w:r>
    </w:p>
    <w:p w14:paraId="2F7ADDCD" w14:textId="4071A430" w:rsidR="00773437" w:rsidRDefault="00773437" w:rsidP="00773437">
      <w:pPr>
        <w:pStyle w:val="NormalWeb"/>
        <w:rPr>
          <w:rFonts w:ascii="Times New Roman" w:hAnsi="Times New Roman" w:cs="Times New Roman"/>
          <w:sz w:val="24"/>
          <w:szCs w:val="24"/>
        </w:rPr>
      </w:pPr>
      <w:r>
        <w:rPr>
          <w:rFonts w:ascii="Times New Roman" w:hAnsi="Times New Roman" w:cs="Times New Roman"/>
          <w:sz w:val="24"/>
          <w:szCs w:val="24"/>
        </w:rPr>
        <w:t>Edith received her Bachelor of Science degree from the University of Oregon and Master of Science degree from Oregon State University, before getting her Bachelor of Architecture degree from the University of Oregon in 1950.  She then worked for three architects in Portland and Corvallis to gain professional experience.  She was licensed as an architect in 1954, the first licensed female minority architect in Oregon.  After having her own architectural practice, she served from 1979 to 1991 as staff architect for the Oregon State University physical plant.  Buildings she designed include a six-story office building in Alaska, the OSU Chi Phi Fraternity House, the popular Big O Restaurant in downtown Corvallis, the Corvallis Unitarian Church, the Oregon State University Seed Lab Building and other commercial and residential buildings.  Edith was the Theta Sigma Phi 1970 Woman of Achievement, President of the Arts in Oregon Council, C</w:t>
      </w:r>
      <w:r w:rsidR="00AD6E6E">
        <w:rPr>
          <w:rFonts w:ascii="Times New Roman" w:hAnsi="Times New Roman" w:cs="Times New Roman"/>
          <w:sz w:val="24"/>
          <w:szCs w:val="24"/>
        </w:rPr>
        <w:t>hair</w:t>
      </w:r>
      <w:r>
        <w:rPr>
          <w:rFonts w:ascii="Times New Roman" w:hAnsi="Times New Roman" w:cs="Times New Roman"/>
          <w:sz w:val="24"/>
          <w:szCs w:val="24"/>
        </w:rPr>
        <w:t xml:space="preserve"> of the Corvallis Arts Center, Board member of the Southwest Oregon American Institute of Architects, and Charter member of Citizens for Corvallis.  As Chair of the Zonta Club in 1962, she initiated the Corvallis city program of street tree planting, and was active in the city’s wate</w:t>
      </w:r>
      <w:r w:rsidR="00AD6E6E">
        <w:rPr>
          <w:rFonts w:ascii="Times New Roman" w:hAnsi="Times New Roman" w:cs="Times New Roman"/>
          <w:sz w:val="24"/>
          <w:szCs w:val="24"/>
        </w:rPr>
        <w:t>rfront beautification program. </w:t>
      </w:r>
      <w:r>
        <w:rPr>
          <w:rFonts w:ascii="Times New Roman" w:hAnsi="Times New Roman" w:cs="Times New Roman"/>
          <w:sz w:val="24"/>
          <w:szCs w:val="24"/>
        </w:rPr>
        <w:t xml:space="preserve">She donated in-kind services to the planning of the 170-acre Whispering Winds Girl Scout camp, and for five years was a member of the Linn Benton Housing Authority. </w:t>
      </w:r>
    </w:p>
    <w:p w14:paraId="06D417CA" w14:textId="77777777" w:rsidR="00AD6E6E" w:rsidRDefault="00AD6E6E" w:rsidP="00AD6E6E">
      <w:pPr>
        <w:pStyle w:val="NormalWeb"/>
        <w:rPr>
          <w:rFonts w:ascii="Verdana" w:hAnsi="Verdana"/>
          <w:sz w:val="18"/>
          <w:szCs w:val="18"/>
        </w:rPr>
      </w:pPr>
      <w:r>
        <w:rPr>
          <w:rFonts w:ascii="Times New Roman" w:hAnsi="Times New Roman" w:cs="Times New Roman"/>
          <w:b/>
          <w:bCs/>
          <w:sz w:val="24"/>
          <w:szCs w:val="24"/>
        </w:rPr>
        <w:t>Hoya Yang, 1912-1998:</w:t>
      </w:r>
    </w:p>
    <w:p w14:paraId="11A14D0B" w14:textId="7816374C" w:rsidR="00AD6E6E" w:rsidRDefault="00AD6E6E" w:rsidP="00AD6E6E">
      <w:pPr>
        <w:pStyle w:val="NormalWeb"/>
        <w:spacing w:after="0" w:afterAutospacing="0"/>
        <w:rPr>
          <w:rFonts w:ascii="Verdana" w:hAnsi="Verdana"/>
          <w:sz w:val="18"/>
          <w:szCs w:val="18"/>
        </w:rPr>
      </w:pPr>
      <w:r>
        <w:rPr>
          <w:rFonts w:ascii="Times New Roman" w:hAnsi="Times New Roman" w:cs="Times New Roman"/>
          <w:sz w:val="24"/>
          <w:szCs w:val="24"/>
        </w:rPr>
        <w:t>Yang Ho-Ya was born in 1912, and came to America from Amoy, China, in 1938.  From a Chinese food processing family, he had been sent here to study American food production and processing at the University of California in Berkeley, California, with the expectation of returning home. The Japanese invasion of China end</w:t>
      </w:r>
      <w:r w:rsidR="002B1BAC">
        <w:rPr>
          <w:rFonts w:ascii="Times New Roman" w:hAnsi="Times New Roman" w:cs="Times New Roman"/>
          <w:sz w:val="24"/>
          <w:szCs w:val="24"/>
        </w:rPr>
        <w:t>ed that plan, and he remained. </w:t>
      </w:r>
      <w:r>
        <w:rPr>
          <w:rFonts w:ascii="Times New Roman" w:hAnsi="Times New Roman" w:cs="Times New Roman"/>
          <w:sz w:val="24"/>
          <w:szCs w:val="24"/>
        </w:rPr>
        <w:t xml:space="preserve">He attended Oregon State College, receiving a PhD in Food Science and Technology, and becoming Associate Professor attached to the University’s Agricultural Experiment Station.  He was later </w:t>
      </w:r>
      <w:r>
        <w:rPr>
          <w:rFonts w:ascii="Times New Roman" w:hAnsi="Times New Roman" w:cs="Times New Roman"/>
          <w:sz w:val="24"/>
          <w:szCs w:val="24"/>
        </w:rPr>
        <w:lastRenderedPageBreak/>
        <w:t xml:space="preserve">appointed full professor, and Professor Emeritus of Food Science and Technology at the University.  </w:t>
      </w:r>
    </w:p>
    <w:p w14:paraId="250A12EB" w14:textId="3889E6D7" w:rsidR="00AD6E6E" w:rsidRDefault="00AD6E6E" w:rsidP="00AD6E6E">
      <w:pPr>
        <w:pStyle w:val="NormalWeb"/>
        <w:spacing w:after="0" w:afterAutospacing="0"/>
        <w:rPr>
          <w:rFonts w:ascii="Verdana" w:hAnsi="Verdana"/>
          <w:sz w:val="18"/>
          <w:szCs w:val="18"/>
        </w:rPr>
      </w:pPr>
      <w:r>
        <w:rPr>
          <w:rFonts w:ascii="Times New Roman" w:hAnsi="Times New Roman" w:cs="Times New Roman"/>
          <w:sz w:val="24"/>
          <w:szCs w:val="24"/>
        </w:rPr>
        <w:t>Dr. Yang was an early advocate of the Oregon wine industry.  His articles</w:t>
      </w:r>
      <w:r>
        <w:rPr>
          <w:rFonts w:ascii="Times New Roman" w:hAnsi="Times New Roman" w:cs="Times New Roman"/>
          <w:i/>
          <w:iCs/>
          <w:sz w:val="24"/>
          <w:szCs w:val="24"/>
        </w:rPr>
        <w:t xml:space="preserve"> </w:t>
      </w:r>
      <w:r>
        <w:rPr>
          <w:rFonts w:ascii="Times New Roman" w:hAnsi="Times New Roman" w:cs="Times New Roman"/>
          <w:sz w:val="24"/>
          <w:szCs w:val="24"/>
        </w:rPr>
        <w:t>were published in the American Journal of Enology and Viticulture</w:t>
      </w:r>
      <w:r w:rsidR="002B1BAC">
        <w:rPr>
          <w:rFonts w:ascii="Times New Roman" w:hAnsi="Times New Roman" w:cs="Times New Roman"/>
          <w:sz w:val="24"/>
          <w:szCs w:val="24"/>
        </w:rPr>
        <w:t xml:space="preserve"> and his</w:t>
      </w:r>
      <w:r>
        <w:rPr>
          <w:rFonts w:ascii="Times New Roman" w:hAnsi="Times New Roman" w:cs="Times New Roman"/>
          <w:sz w:val="24"/>
          <w:szCs w:val="24"/>
        </w:rPr>
        <w:t xml:space="preserve"> booklet </w:t>
      </w:r>
      <w:r>
        <w:rPr>
          <w:rFonts w:ascii="Times New Roman" w:hAnsi="Times New Roman" w:cs="Times New Roman"/>
          <w:i/>
          <w:iCs/>
          <w:sz w:val="24"/>
          <w:szCs w:val="24"/>
        </w:rPr>
        <w:t xml:space="preserve">Oregon Grapes for Oregon Wines </w:t>
      </w:r>
      <w:r>
        <w:rPr>
          <w:rFonts w:ascii="Times New Roman" w:hAnsi="Times New Roman" w:cs="Times New Roman"/>
          <w:sz w:val="24"/>
          <w:szCs w:val="24"/>
        </w:rPr>
        <w:t xml:space="preserve">was published by the University in 1959.  </w:t>
      </w:r>
      <w:r w:rsidR="002B1BAC">
        <w:rPr>
          <w:rFonts w:ascii="Times New Roman" w:hAnsi="Times New Roman" w:cs="Times New Roman"/>
          <w:sz w:val="24"/>
          <w:szCs w:val="24"/>
        </w:rPr>
        <w:t xml:space="preserve">Yang’s </w:t>
      </w:r>
      <w:r>
        <w:rPr>
          <w:rFonts w:ascii="Times New Roman" w:hAnsi="Times New Roman" w:cs="Times New Roman"/>
          <w:sz w:val="24"/>
          <w:szCs w:val="24"/>
        </w:rPr>
        <w:t>experiments and patents for making wine from whey left over from cheese making, funded by grants from the Environmental Protection Agency, demonstrated the feasibility of fermenting whey, but had limited commercial success.  Professor Yang was one of the first speakers at newly organized Oregon Wine Growers Association in 1969, and for many years was the official wine taster at the Oregon State Fair</w:t>
      </w:r>
      <w:r w:rsidR="002B1BAC">
        <w:rPr>
          <w:rFonts w:ascii="Times New Roman" w:hAnsi="Times New Roman" w:cs="Times New Roman"/>
          <w:sz w:val="24"/>
          <w:szCs w:val="24"/>
        </w:rPr>
        <w:t>.</w:t>
      </w:r>
      <w:r>
        <w:rPr>
          <w:rFonts w:ascii="Times New Roman" w:hAnsi="Times New Roman" w:cs="Times New Roman"/>
          <w:sz w:val="24"/>
          <w:szCs w:val="24"/>
        </w:rPr>
        <w:t xml:space="preserve"> He also worked with Ernest Weigand on the perfection of the Maraschino cherry.  His articles, </w:t>
      </w:r>
      <w:r>
        <w:rPr>
          <w:rFonts w:ascii="Times New Roman" w:hAnsi="Times New Roman" w:cs="Times New Roman"/>
          <w:i/>
          <w:iCs/>
          <w:sz w:val="24"/>
          <w:szCs w:val="24"/>
        </w:rPr>
        <w:t>Suggestions for Cherry Brining, Cherry Brining and Finishing</w:t>
      </w:r>
      <w:r>
        <w:rPr>
          <w:rFonts w:ascii="Times New Roman" w:hAnsi="Times New Roman" w:cs="Times New Roman"/>
          <w:sz w:val="24"/>
          <w:szCs w:val="24"/>
        </w:rPr>
        <w:t xml:space="preserve">, and </w:t>
      </w:r>
      <w:r>
        <w:rPr>
          <w:rFonts w:ascii="Times New Roman" w:hAnsi="Times New Roman" w:cs="Times New Roman"/>
          <w:i/>
          <w:iCs/>
          <w:sz w:val="24"/>
          <w:szCs w:val="24"/>
        </w:rPr>
        <w:t xml:space="preserve">Inhibition of </w:t>
      </w:r>
      <w:proofErr w:type="spellStart"/>
      <w:r>
        <w:rPr>
          <w:rFonts w:ascii="Times New Roman" w:hAnsi="Times New Roman" w:cs="Times New Roman"/>
          <w:i/>
          <w:iCs/>
          <w:sz w:val="24"/>
          <w:szCs w:val="24"/>
        </w:rPr>
        <w:t>Polyygalacturonase</w:t>
      </w:r>
      <w:proofErr w:type="spellEnd"/>
      <w:r>
        <w:rPr>
          <w:rFonts w:ascii="Times New Roman" w:hAnsi="Times New Roman" w:cs="Times New Roman"/>
          <w:i/>
          <w:iCs/>
          <w:sz w:val="24"/>
          <w:szCs w:val="24"/>
        </w:rPr>
        <w:t xml:space="preserve"> in Brined Cherry Brine</w:t>
      </w:r>
      <w:r>
        <w:rPr>
          <w:rFonts w:ascii="Times New Roman" w:hAnsi="Times New Roman" w:cs="Times New Roman"/>
          <w:sz w:val="24"/>
          <w:szCs w:val="24"/>
        </w:rPr>
        <w:t>, were published by the University in 1959.  Dr. Yang was known in his neighborhood for the park-like grounds he had planted around his home and maintained until his death at age 86 in 1998.</w:t>
      </w:r>
    </w:p>
    <w:p w14:paraId="2C41E705" w14:textId="29640FA7" w:rsidR="00F75293" w:rsidRPr="00F75293" w:rsidRDefault="00F75293" w:rsidP="00F75293">
      <w:pPr>
        <w:pStyle w:val="NormalWeb"/>
        <w:rPr>
          <w:rFonts w:ascii="Times New Roman" w:hAnsi="Times New Roman" w:cs="Times New Roman"/>
          <w:b/>
          <w:sz w:val="24"/>
          <w:szCs w:val="24"/>
        </w:rPr>
      </w:pPr>
      <w:r>
        <w:rPr>
          <w:rFonts w:ascii="Times New Roman" w:hAnsi="Times New Roman" w:cs="Times New Roman"/>
          <w:b/>
          <w:sz w:val="24"/>
          <w:szCs w:val="24"/>
        </w:rPr>
        <w:t>An Important Oregon Native</w:t>
      </w:r>
    </w:p>
    <w:p w14:paraId="070442A4" w14:textId="2B14C50F" w:rsidR="00F75293" w:rsidRDefault="00F75293" w:rsidP="00F75293">
      <w:pPr>
        <w:pStyle w:val="NormalWeb"/>
        <w:rPr>
          <w:rFonts w:ascii="Verdana" w:hAnsi="Verdana"/>
          <w:sz w:val="18"/>
          <w:szCs w:val="18"/>
        </w:rPr>
      </w:pPr>
      <w:r>
        <w:rPr>
          <w:rFonts w:ascii="Times New Roman" w:hAnsi="Times New Roman" w:cs="Times New Roman"/>
          <w:sz w:val="24"/>
          <w:szCs w:val="24"/>
        </w:rPr>
        <w:t xml:space="preserve">The Pacific Madrone is an iconic Pacific Northwest tree.  It is a broadleaf evergreen tree, the only deciduous trees that do not lose their leaves in winter. Madrone trees love the sun — they will twist and turn to find it if a competing tree tries to outgrow it. In the early Spring, it abounds with white blossoms and during the summer months it sheds its reddish-brown skin and underneath the younger yellowish-green wood will turn a deep mahogany red during the winter months. Older trees do not peel all the way down to the ground. The bark stays and gives the madrone it’s shredded look. In the forest, it is more resistant to fire than surrounding trees and re-sprouts quickly, acting as a nurse tree during forest regeneration. Madrone trees are wind and drought tolerant due to their deeply penetrating root system.  They attract many types of wildlife throughout the year. Bees pollinate them in the spring, and birds choose the oddly shaped tree cavities to make their nests. Birds and squirrels eat the red berries in the fall. </w:t>
      </w:r>
    </w:p>
    <w:p w14:paraId="497D4540" w14:textId="65545FE8" w:rsidR="00F75293" w:rsidRDefault="00F75293" w:rsidP="00F75293">
      <w:pPr>
        <w:pStyle w:val="NormalWeb"/>
        <w:rPr>
          <w:rFonts w:ascii="Verdana" w:hAnsi="Verdana"/>
          <w:sz w:val="18"/>
          <w:szCs w:val="18"/>
        </w:rPr>
      </w:pPr>
      <w:r>
        <w:rPr>
          <w:rFonts w:ascii="Times New Roman" w:hAnsi="Times New Roman" w:cs="Times New Roman"/>
          <w:sz w:val="24"/>
          <w:szCs w:val="24"/>
        </w:rPr>
        <w:t>Today, the population of Pacific Madrones is dwindling due to diseases and urbanization. Madrones are not usually found in urban settings</w:t>
      </w:r>
      <w:r w:rsidR="002603B3">
        <w:rPr>
          <w:rFonts w:ascii="Times New Roman" w:hAnsi="Times New Roman" w:cs="Times New Roman"/>
          <w:sz w:val="24"/>
          <w:szCs w:val="24"/>
        </w:rPr>
        <w:t xml:space="preserve"> like the Yang Madrone,</w:t>
      </w:r>
      <w:r>
        <w:rPr>
          <w:rFonts w:ascii="Times New Roman" w:hAnsi="Times New Roman" w:cs="Times New Roman"/>
          <w:sz w:val="24"/>
          <w:szCs w:val="24"/>
        </w:rPr>
        <w:t xml:space="preserve"> because they are extremely difficult to transplant, and often do not withstand disturbance of the soil around their roots. </w:t>
      </w:r>
    </w:p>
    <w:p w14:paraId="179BD266" w14:textId="77777777" w:rsidR="00AD1546" w:rsidRDefault="00AD1546"/>
    <w:sectPr w:rsidR="00AD1546" w:rsidSect="00AD1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37"/>
    <w:rsid w:val="001F6359"/>
    <w:rsid w:val="00207FEE"/>
    <w:rsid w:val="00217C5A"/>
    <w:rsid w:val="00234C25"/>
    <w:rsid w:val="002603B3"/>
    <w:rsid w:val="002704BF"/>
    <w:rsid w:val="002B1BAC"/>
    <w:rsid w:val="002C4B4B"/>
    <w:rsid w:val="004A231B"/>
    <w:rsid w:val="005903BD"/>
    <w:rsid w:val="006E0EC2"/>
    <w:rsid w:val="00773437"/>
    <w:rsid w:val="00825556"/>
    <w:rsid w:val="00A15FB3"/>
    <w:rsid w:val="00AD1546"/>
    <w:rsid w:val="00AD6E6E"/>
    <w:rsid w:val="00BB59B8"/>
    <w:rsid w:val="00C4134B"/>
    <w:rsid w:val="00CA2C76"/>
    <w:rsid w:val="00CC1CC9"/>
    <w:rsid w:val="00F7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20AE"/>
  <w15:chartTrackingRefBased/>
  <w15:docId w15:val="{EC8EBFD6-8629-4A99-AF39-CD4391AF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437"/>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CC1CC9"/>
    <w:rPr>
      <w:sz w:val="16"/>
      <w:szCs w:val="16"/>
    </w:rPr>
  </w:style>
  <w:style w:type="paragraph" w:styleId="CommentText">
    <w:name w:val="annotation text"/>
    <w:basedOn w:val="Normal"/>
    <w:link w:val="CommentTextChar"/>
    <w:uiPriority w:val="99"/>
    <w:semiHidden/>
    <w:unhideWhenUsed/>
    <w:rsid w:val="00CC1CC9"/>
    <w:pPr>
      <w:spacing w:line="240" w:lineRule="auto"/>
    </w:pPr>
    <w:rPr>
      <w:sz w:val="20"/>
      <w:szCs w:val="20"/>
    </w:rPr>
  </w:style>
  <w:style w:type="character" w:customStyle="1" w:styleId="CommentTextChar">
    <w:name w:val="Comment Text Char"/>
    <w:basedOn w:val="DefaultParagraphFont"/>
    <w:link w:val="CommentText"/>
    <w:uiPriority w:val="99"/>
    <w:semiHidden/>
    <w:rsid w:val="00CC1CC9"/>
    <w:rPr>
      <w:sz w:val="20"/>
      <w:szCs w:val="20"/>
    </w:rPr>
  </w:style>
  <w:style w:type="paragraph" w:styleId="CommentSubject">
    <w:name w:val="annotation subject"/>
    <w:basedOn w:val="CommentText"/>
    <w:next w:val="CommentText"/>
    <w:link w:val="CommentSubjectChar"/>
    <w:uiPriority w:val="99"/>
    <w:semiHidden/>
    <w:unhideWhenUsed/>
    <w:rsid w:val="00CC1CC9"/>
    <w:rPr>
      <w:b/>
      <w:bCs/>
    </w:rPr>
  </w:style>
  <w:style w:type="character" w:customStyle="1" w:styleId="CommentSubjectChar">
    <w:name w:val="Comment Subject Char"/>
    <w:basedOn w:val="CommentTextChar"/>
    <w:link w:val="CommentSubject"/>
    <w:uiPriority w:val="99"/>
    <w:semiHidden/>
    <w:rsid w:val="00CC1CC9"/>
    <w:rPr>
      <w:b/>
      <w:bCs/>
      <w:sz w:val="20"/>
      <w:szCs w:val="20"/>
    </w:rPr>
  </w:style>
  <w:style w:type="paragraph" w:styleId="BalloonText">
    <w:name w:val="Balloon Text"/>
    <w:basedOn w:val="Normal"/>
    <w:link w:val="BalloonTextChar"/>
    <w:uiPriority w:val="99"/>
    <w:semiHidden/>
    <w:unhideWhenUsed/>
    <w:rsid w:val="00CC1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9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452</TotalTime>
  <Pages>2</Pages>
  <Words>928</Words>
  <Characters>4801</Characters>
  <Application>Microsoft Office Word</Application>
  <DocSecurity>0</DocSecurity>
  <Lines>70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Von Domitz</dc:creator>
  <cp:keywords/>
  <dc:description/>
  <cp:lastModifiedBy>DEHN Beth * TIC</cp:lastModifiedBy>
  <cp:revision>6</cp:revision>
  <dcterms:created xsi:type="dcterms:W3CDTF">2018-01-11T16:08:00Z</dcterms:created>
  <dcterms:modified xsi:type="dcterms:W3CDTF">2026-03-27T16:33:00Z</dcterms:modified>
</cp:coreProperties>
</file>